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74" w:right="117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numPr>
          <w:ilvl w:val="0"/>
          <w:numId w:val="0"/>
        </w:numPr>
        <w:overflowPunct w:val="0"/>
        <w:autoSpaceDE w:val="0"/>
        <w:autoSpaceDN w:val="0"/>
        <w:adjustRightInd w:val="0"/>
        <w:snapToGrid w:val="0"/>
        <w:spacing w:line="520" w:lineRule="exact"/>
        <w:ind w:left="74" w:hanging="74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大连市获得“</w:t>
      </w:r>
      <w:r>
        <w:rPr>
          <w:rFonts w:hint="eastAsia" w:ascii="华文中宋" w:hAnsi="华文中宋" w:eastAsia="华文中宋"/>
          <w:b/>
          <w:sz w:val="44"/>
          <w:szCs w:val="44"/>
        </w:rPr>
        <w:t>2022年度辽宁省建设工程</w:t>
      </w:r>
    </w:p>
    <w:p>
      <w:pPr>
        <w:numPr>
          <w:ilvl w:val="0"/>
          <w:numId w:val="0"/>
        </w:numPr>
        <w:overflowPunct w:val="0"/>
        <w:autoSpaceDE w:val="0"/>
        <w:autoSpaceDN w:val="0"/>
        <w:adjustRightInd w:val="0"/>
        <w:snapToGrid w:val="0"/>
        <w:spacing w:line="520" w:lineRule="exact"/>
        <w:ind w:left="74" w:hanging="74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世纪杯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（省优质工程）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/>
          <w:b/>
          <w:sz w:val="44"/>
          <w:szCs w:val="44"/>
        </w:rPr>
        <w:t>名单</w:t>
      </w:r>
    </w:p>
    <w:p>
      <w:pPr>
        <w:numPr>
          <w:ilvl w:val="0"/>
          <w:numId w:val="0"/>
        </w:numPr>
        <w:adjustRightInd w:val="0"/>
        <w:snapToGrid w:val="0"/>
        <w:ind w:left="74" w:right="117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（排序无先后）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工程名称：金鹏·</w:t>
      </w:r>
      <w:r>
        <w:rPr>
          <w:rFonts w:hint="eastAsia" w:ascii="仿宋" w:hAnsi="仿宋" w:eastAsia="仿宋" w:cs="仿宋"/>
          <w:b/>
          <w:bCs/>
        </w:rPr>
        <w:t>英伦河山四期</w:t>
      </w:r>
      <w:r>
        <w:rPr>
          <w:rFonts w:hint="eastAsia" w:ascii="仿宋" w:hAnsi="仿宋" w:eastAsia="仿宋"/>
          <w:b/>
          <w:bCs/>
        </w:rPr>
        <w:t>57#楼及地下车库工程（大连）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承建单位：大连实达建工集团有限公司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建设单位：金鹏置地（大连）有限公司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监理单位：大连方圆建设监理有限公司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工程名称：金鹏·英伦河山四期59#楼及地下车库工程（大连）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承建单位：大连实达建工集团有限公司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建设单位：金鹏置地（大连）有限公司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监理单位：大连方圆建设监理有限公司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工程名称：三寰集团能源学院建设项目A9#楼（大连）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建设单位：大连易合嘉科技发展有限公司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设计单位：上海市政工程设计研究总院（集团）有限公司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工程名称：三寰集团能源学院建设项目A3#楼（大连）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建设单位：大连易合嘉科技发展有限公司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设计单位：上海市政工程设计研究总院（集团）有限公司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工程名称：三寰集团能源学院建设项目A8#楼（大连）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建设单位：大连易合嘉科技发展有限公司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设计单位：上海市政工程设计研究总院（集团）有限公司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工程名称：甘井子区体育中心配套开发二期用地部分地块B1、D区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620" w:firstLineChars="294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 D1 区：D1-1～D1-4 号楼、D1-6～D 1-10 号楼、D1-C1 号楼）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-D1-2#楼（大连）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建设单位：大连致欣置业有限公司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监理单位：大连连信土木工程建设监理有限公司  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工程名称：甘井子区体育中心配套开发二期用地部分地块B1、D区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620" w:firstLineChars="294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 D1 区：D1-1～D1-4 号楼、D1-6～D1-10 号楼、D1-C1 号楼）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-D1-3#楼（大连）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建设单位：大连致欣置业有限公司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监理单位：大连连信土木工程建设监理有限公司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工程名称：甘井子区体育中心配套开发二期用地部分地块B1、D区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620" w:firstLineChars="294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 D1 区：D1-1～D1-4 号楼、D1-6～D 1-10 号楼、D1-C1 号楼）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-D1-4#楼（大连）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建设单位：大连致欣置业有限公司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监理单位：大连连信土木工程建设监理有限公司 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工程名称：大连科达利精密工业有限公司新能源汽车动力电池精密结构件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616" w:firstLineChars="292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产业园项目一期-车间一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承建单位：大连宏鑫建设集团有限公司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建设单位：大连科达利精密工业有限公司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监理单位：大连龙圣基建设项目管理有限公司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工程名称：中国移动（辽宁大连）数据中心一期工程-B02数据中心机房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工程名称：中国移动（辽宁大连）数据中心一期工程-A01维护支撑用房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承建单位：大连三川建设集团有限公司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建设单位：中国移动通信集团辽宁有限公司大连分公司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工程名称：悦泰·山里二期二标段A20#楼（大连）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承建单位：大连悦达建设工程集团有限公司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建设单位：大连金悦房地产开发有限公司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工程名称：大连市甘井子区体育中心配套三期宗地--B区B10#楼及地下室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建设单位：大连万达体育文化旅游开发有限公司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工程名称：高技术船舶制造基地建设项目13#单体（大连）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承建单位：上海宝冶集团有限公司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建设单位：大连船舶重工集团有限公司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监理单位：大连泛华建设咨询管理有限公司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工程名称：大连市甘井子区体育中心配套三期宗地--B区B11#楼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承建单位：中国建筑第八工程局有限公司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建设单位：大连万达体育文化旅游开发有限公司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工程名称：原帕克岚德地块改造A区项目一期二标段-1#楼（大连）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工程名称：原帕克岚德地块改造A区项目一期二标段-5#楼（大连）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工程名称：大连东晨汽车零部件有限公司新建厂房项目1#厂房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工程名称：新日本工业团地配套标准厂房项目一期 EPC 总承包（大连）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承建单位：大连德泰建设工程有限公司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建设单位：大连海润德股份有限公司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监理单位：大连大开建设咨询监理有限公司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工程名称：大连东软教育健康科技实训基地一期项目2#楼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承建单位：大连华禹建设集团有限公司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建设单位：大连东软信息学院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工程名称：甘井子区体育中心配套开发一期宗地D、E、F区-D区二标段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—10#楼（大连）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承建单位：大连钜丰建筑工程有限公司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建设单位：大连招义房地产有限公司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监理单位：大连宏达建设监理有限公司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工程名称：卧龙湾XYW-E-1701地块项目18#单体（大连）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承建单位：大连名成广隆建设集团有限公司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建设单位：大连美联房地产开发有限公司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监理单位：大连昕晔工程项目管理有限公司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工程名称：南金实验学校小学部EPC总承包1#单体（大连）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承建单位：上海建工五建集团有限公司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建设单位：大连金普新区教育和文化旅游局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工程名称：碧桂园·渤海郡项目18#楼（大连）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承建单位：大连金广建设集团有限公司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工程名称：辽宁对外经贸学院办公楼（大连）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承建单位：大连泓源建设有限公司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工程名称：大连湾振兴路南、佳宝路东、振连路北地块改造项目</w:t>
      </w:r>
    </w:p>
    <w:p>
      <w:pPr>
        <w:numPr>
          <w:ilvl w:val="0"/>
          <w:numId w:val="0"/>
        </w:numPr>
        <w:adjustRightInd w:val="0"/>
        <w:snapToGrid w:val="0"/>
        <w:ind w:left="1260" w:leftChars="600" w:firstLine="723" w:firstLineChars="34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B、C区——B3区16号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承建单位：大连名成广隆建设集团有限公司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建设单位：大连润海房地产有限公司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监理单位：大连佳和项目管理有限公司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工程名称：新建赤峰至京沈高铁喀左站铁路工程建平隧道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承建单位：中铁十九局集团有限公司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参建单位：中铁十九局集团第五工程有限公司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建设单位：蒙辽铁路客运专线有限责任公司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监理单位：中铁二院（成都）咨询监理有限责任公司</w:t>
      </w:r>
    </w:p>
    <w:p>
      <w:pPr>
        <w:numPr>
          <w:ilvl w:val="0"/>
          <w:numId w:val="2"/>
        </w:numPr>
        <w:adjustRightInd w:val="0"/>
        <w:snapToGrid w:val="0"/>
        <w:ind w:left="843" w:hanging="843" w:hangingChars="4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工程名称：大连普湾新区后海污水处理厂（一期）工程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承建单位：北京市市政四建设工程有限责任公司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参建单位：北京市政建设集团有限责任公司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建设单位：上实环境水务（大连）有限公司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监理单位：大连龙圣基建设项目管理有限公司</w:t>
      </w:r>
    </w:p>
    <w:p>
      <w:pPr>
        <w:numPr>
          <w:ilvl w:val="0"/>
          <w:numId w:val="0"/>
        </w:numPr>
        <w:adjustRightInd w:val="0"/>
        <w:snapToGrid w:val="0"/>
        <w:ind w:left="1260" w:leftChars="400" w:hanging="420" w:hanging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6644762"/>
      <w:docPartObj>
        <w:docPartGallery w:val="autotext"/>
      </w:docPartObj>
    </w:sdtPr>
    <w:sdtContent>
      <w:p>
        <w:pPr>
          <w:pStyle w:val="3"/>
          <w:numPr>
            <w:ilvl w:val="0"/>
            <w:numId w:val="0"/>
          </w:numPr>
          <w:ind w:left="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  <w:numPr>
        <w:ilvl w:val="0"/>
        <w:numId w:val="0"/>
      </w:numPr>
      <w:ind w:left="-3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40" w:hanging="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40" w:hanging="5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40" w:hanging="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40"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E207E"/>
    <w:multiLevelType w:val="multilevel"/>
    <w:tmpl w:val="19DE207E"/>
    <w:lvl w:ilvl="0" w:tentative="0">
      <w:start w:val="1"/>
      <w:numFmt w:val="decimal"/>
      <w:pStyle w:val="1"/>
      <w:lvlText w:val="%1"/>
      <w:lvlJc w:val="left"/>
      <w:pPr>
        <w:ind w:left="74" w:hanging="420"/>
      </w:pPr>
      <w:rPr>
        <w:rFonts w:hint="eastAsia" w:ascii="仿宋" w:hAnsi="仿宋" w:eastAsia="仿宋"/>
        <w:sz w:val="21"/>
      </w:rPr>
    </w:lvl>
    <w:lvl w:ilvl="1" w:tentative="0">
      <w:start w:val="1"/>
      <w:numFmt w:val="lowerLetter"/>
      <w:lvlText w:val="%2)"/>
      <w:lvlJc w:val="left"/>
      <w:pPr>
        <w:ind w:left="494" w:hanging="420"/>
      </w:pPr>
    </w:lvl>
    <w:lvl w:ilvl="2" w:tentative="0">
      <w:start w:val="1"/>
      <w:numFmt w:val="lowerRoman"/>
      <w:lvlText w:val="%3."/>
      <w:lvlJc w:val="right"/>
      <w:pPr>
        <w:ind w:left="914" w:hanging="420"/>
      </w:pPr>
    </w:lvl>
    <w:lvl w:ilvl="3" w:tentative="0">
      <w:start w:val="1"/>
      <w:numFmt w:val="decimal"/>
      <w:lvlText w:val="%4."/>
      <w:lvlJc w:val="left"/>
      <w:pPr>
        <w:ind w:left="1334" w:hanging="420"/>
      </w:pPr>
    </w:lvl>
    <w:lvl w:ilvl="4" w:tentative="0">
      <w:start w:val="1"/>
      <w:numFmt w:val="lowerLetter"/>
      <w:lvlText w:val="%5)"/>
      <w:lvlJc w:val="left"/>
      <w:pPr>
        <w:ind w:left="1754" w:hanging="420"/>
      </w:pPr>
    </w:lvl>
    <w:lvl w:ilvl="5" w:tentative="0">
      <w:start w:val="1"/>
      <w:numFmt w:val="lowerRoman"/>
      <w:lvlText w:val="%6."/>
      <w:lvlJc w:val="right"/>
      <w:pPr>
        <w:ind w:left="2174" w:hanging="420"/>
      </w:pPr>
    </w:lvl>
    <w:lvl w:ilvl="6" w:tentative="0">
      <w:start w:val="1"/>
      <w:numFmt w:val="decimal"/>
      <w:lvlText w:val="%7."/>
      <w:lvlJc w:val="left"/>
      <w:pPr>
        <w:ind w:left="2594" w:hanging="420"/>
      </w:pPr>
    </w:lvl>
    <w:lvl w:ilvl="7" w:tentative="0">
      <w:start w:val="1"/>
      <w:numFmt w:val="lowerLetter"/>
      <w:lvlText w:val="%8)"/>
      <w:lvlJc w:val="left"/>
      <w:pPr>
        <w:ind w:left="3014" w:hanging="420"/>
      </w:pPr>
    </w:lvl>
    <w:lvl w:ilvl="8" w:tentative="0">
      <w:start w:val="1"/>
      <w:numFmt w:val="lowerRoman"/>
      <w:lvlText w:val="%9."/>
      <w:lvlJc w:val="right"/>
      <w:pPr>
        <w:ind w:left="3434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YzZkMjY5Y2Q1N2IxODI3ZjBkMjZiNTFlYTQ2YzkifQ=="/>
  </w:docVars>
  <w:rsids>
    <w:rsidRoot w:val="00E2135D"/>
    <w:rsid w:val="00096328"/>
    <w:rsid w:val="000E1A75"/>
    <w:rsid w:val="00137A45"/>
    <w:rsid w:val="002006AF"/>
    <w:rsid w:val="0024008B"/>
    <w:rsid w:val="0026240F"/>
    <w:rsid w:val="00270430"/>
    <w:rsid w:val="0028051A"/>
    <w:rsid w:val="002A7103"/>
    <w:rsid w:val="002B12FD"/>
    <w:rsid w:val="002B2968"/>
    <w:rsid w:val="002B5B89"/>
    <w:rsid w:val="002F40BE"/>
    <w:rsid w:val="002F7E3C"/>
    <w:rsid w:val="00322836"/>
    <w:rsid w:val="00352C20"/>
    <w:rsid w:val="00466853"/>
    <w:rsid w:val="0047063E"/>
    <w:rsid w:val="00486B4F"/>
    <w:rsid w:val="004C618C"/>
    <w:rsid w:val="00500650"/>
    <w:rsid w:val="00534E82"/>
    <w:rsid w:val="00541FC7"/>
    <w:rsid w:val="0057609F"/>
    <w:rsid w:val="005B30C8"/>
    <w:rsid w:val="005B3E9B"/>
    <w:rsid w:val="005B5D38"/>
    <w:rsid w:val="006036E3"/>
    <w:rsid w:val="00605552"/>
    <w:rsid w:val="00687C16"/>
    <w:rsid w:val="007616D0"/>
    <w:rsid w:val="00764730"/>
    <w:rsid w:val="0077743D"/>
    <w:rsid w:val="007903C8"/>
    <w:rsid w:val="007D068B"/>
    <w:rsid w:val="007D4F3C"/>
    <w:rsid w:val="008719FA"/>
    <w:rsid w:val="008B19EC"/>
    <w:rsid w:val="008B56E7"/>
    <w:rsid w:val="00925AAB"/>
    <w:rsid w:val="00943914"/>
    <w:rsid w:val="00997F21"/>
    <w:rsid w:val="009C276C"/>
    <w:rsid w:val="009E122F"/>
    <w:rsid w:val="00A27EBD"/>
    <w:rsid w:val="00A95480"/>
    <w:rsid w:val="00B12DF1"/>
    <w:rsid w:val="00B24631"/>
    <w:rsid w:val="00B431BA"/>
    <w:rsid w:val="00B626EE"/>
    <w:rsid w:val="00B879AC"/>
    <w:rsid w:val="00BA1A25"/>
    <w:rsid w:val="00BB50AC"/>
    <w:rsid w:val="00BC2417"/>
    <w:rsid w:val="00BC727D"/>
    <w:rsid w:val="00BF579F"/>
    <w:rsid w:val="00C17E6C"/>
    <w:rsid w:val="00C17EBA"/>
    <w:rsid w:val="00C52A9C"/>
    <w:rsid w:val="00C72BF7"/>
    <w:rsid w:val="00C830D8"/>
    <w:rsid w:val="00C966FC"/>
    <w:rsid w:val="00CB2B25"/>
    <w:rsid w:val="00CC1B52"/>
    <w:rsid w:val="00CD662C"/>
    <w:rsid w:val="00CF543A"/>
    <w:rsid w:val="00D84E0A"/>
    <w:rsid w:val="00D95D96"/>
    <w:rsid w:val="00DB5EFF"/>
    <w:rsid w:val="00DD4FA7"/>
    <w:rsid w:val="00DE19AE"/>
    <w:rsid w:val="00E2135D"/>
    <w:rsid w:val="00E512FB"/>
    <w:rsid w:val="00EA32B9"/>
    <w:rsid w:val="00ED423C"/>
    <w:rsid w:val="00EF1290"/>
    <w:rsid w:val="00F24804"/>
    <w:rsid w:val="00F26E8E"/>
    <w:rsid w:val="00FC1ED3"/>
    <w:rsid w:val="00FE0C72"/>
    <w:rsid w:val="00FE465C"/>
    <w:rsid w:val="365E4792"/>
    <w:rsid w:val="56CF6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numPr>
        <w:ilvl w:val="0"/>
        <w:numId w:val="1"/>
      </w:num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ind w:right="400" w:rightChars="400"/>
      <w:outlineLvl w:val="0"/>
    </w:pPr>
    <w:rPr>
      <w:rFonts w:eastAsia="仿宋"/>
      <w:b/>
      <w:bCs/>
      <w:kern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uiPriority w:val="9"/>
    <w:rPr>
      <w:rFonts w:eastAsia="仿宋"/>
      <w:b/>
      <w:bCs/>
      <w:kern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2863</Words>
  <Characters>3028</Characters>
  <Lines>84</Lines>
  <Paragraphs>23</Paragraphs>
  <TotalTime>0</TotalTime>
  <ScaleCrop>false</ScaleCrop>
  <LinksUpToDate>false</LinksUpToDate>
  <CharactersWithSpaces>3086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2023-04-23T08:06:00Z</dcterms:created>
  <dc:creator>Ruirui</dc:creator>
  <cp:lastModifiedBy>Administrator</cp:lastModifiedBy>
  <dcterms:modified xsi:type="dcterms:W3CDTF">2023-06-02T02:38:19Z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4850BB624EDF46168C21549D8F50FB1A_13</vt:lpwstr>
  </property>
</Properties>
</file>