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建筑工程劳务分包合同履约情况一览表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单位：</w:t>
      </w:r>
    </w:p>
    <w:tbl>
      <w:tblPr>
        <w:tblStyle w:val="6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3525"/>
        <w:gridCol w:w="3692"/>
        <w:gridCol w:w="2828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7" w:type="dxa"/>
            <w:vMerge w:val="restart"/>
          </w:tcPr>
          <w:p>
            <w:pPr>
              <w:spacing w:line="60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525" w:type="dxa"/>
            <w:vMerge w:val="restart"/>
          </w:tcPr>
          <w:p>
            <w:pPr>
              <w:spacing w:line="60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工程项目名称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劳务分包结算或合同价款</w:t>
            </w:r>
          </w:p>
        </w:tc>
        <w:tc>
          <w:tcPr>
            <w:tcW w:w="2828" w:type="dxa"/>
            <w:vMerge w:val="restart"/>
          </w:tcPr>
          <w:p>
            <w:pPr>
              <w:spacing w:line="60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总承包单位名称</w:t>
            </w:r>
          </w:p>
        </w:tc>
        <w:tc>
          <w:tcPr>
            <w:tcW w:w="2828" w:type="dxa"/>
            <w:vMerge w:val="restart"/>
          </w:tcPr>
          <w:p>
            <w:pPr>
              <w:spacing w:line="60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总承包单位盖章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7" w:type="dxa"/>
            <w:vMerge w:val="continue"/>
          </w:tcPr>
          <w:p>
            <w:pPr>
              <w:jc w:val="left"/>
            </w:pPr>
          </w:p>
        </w:tc>
        <w:tc>
          <w:tcPr>
            <w:tcW w:w="3525" w:type="dxa"/>
            <w:vMerge w:val="continue"/>
          </w:tcPr>
          <w:p>
            <w:pPr>
              <w:jc w:val="left"/>
            </w:pPr>
          </w:p>
        </w:tc>
        <w:tc>
          <w:tcPr>
            <w:tcW w:w="3692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合同价（万元）</w:t>
            </w:r>
          </w:p>
        </w:tc>
        <w:tc>
          <w:tcPr>
            <w:tcW w:w="2828" w:type="dxa"/>
            <w:vMerge w:val="continue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vMerge w:val="continue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67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2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2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67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2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2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67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2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2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67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2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2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67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2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2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67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25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2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8" w:type="dxa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56EF1"/>
    <w:rsid w:val="0236272A"/>
    <w:rsid w:val="3A056EF1"/>
    <w:rsid w:val="4C500678"/>
    <w:rsid w:val="68E34E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2018-07-25T05:06:00Z</dcterms:created>
  <dc:creator>Lv 5   Misaka Mikoto</dc:creator>
  <cp:lastModifiedBy>Lv 5   Misaka Mikoto</cp:lastModifiedBy>
  <dcterms:modified xsi:type="dcterms:W3CDTF">2018-08-02T07:49:07Z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